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0000">
      <w:pPr>
        <w:widowControl/>
        <w:spacing w:after="0" w:line="240" w:lineRule="auto"/>
        <w:jc w:val="center"/>
        <w:rPr>
          <w:rFonts w:hint="default" w:ascii="PT Astra Serif" w:hAnsi="PT Astra Serif" w:cs="PT Astra Serif"/>
          <w:b/>
        </w:rPr>
      </w:pPr>
      <w:bookmarkStart w:id="0" w:name="bookmark24"/>
      <w:bookmarkStart w:id="1" w:name="bookmark23"/>
      <w:bookmarkStart w:id="2" w:name="bookmark26"/>
      <w:r>
        <w:rPr>
          <w:rFonts w:hint="default" w:ascii="PT Astra Serif" w:hAnsi="PT Astra Serif" w:cs="PT Astra Serif"/>
          <w:b/>
        </w:rPr>
        <w:t>Анализ результатов ОГЭ выпускников 9 классов общеобразовательных учреждений МО город Ноябрьск по физике в 2023 году</w:t>
      </w:r>
    </w:p>
    <w:p w14:paraId="04000000">
      <w:pPr>
        <w:pStyle w:val="29"/>
        <w:widowControl/>
        <w:numPr>
          <w:ilvl w:val="0"/>
          <w:numId w:val="1"/>
        </w:numPr>
        <w:jc w:val="both"/>
        <w:rPr>
          <w:rFonts w:hint="default" w:ascii="PT Astra Serif" w:hAnsi="PT Astra Serif" w:cs="PT Astra Serif"/>
          <w:b/>
          <w:color w:val="000000"/>
        </w:rPr>
      </w:pPr>
      <w:r>
        <w:rPr>
          <w:rFonts w:hint="default" w:ascii="PT Astra Serif" w:hAnsi="PT Astra Serif" w:cs="PT Astra Serif"/>
          <w:b/>
          <w:color w:val="000000"/>
        </w:rPr>
        <w:t xml:space="preserve">Характеристика участников экзамена </w:t>
      </w:r>
    </w:p>
    <w:p w14:paraId="05000000">
      <w:pPr>
        <w:widowControl/>
        <w:ind w:firstLine="709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В 2023 году в ГИА-9 приняли участие 1252 выпускника 9 классов. В сравнении с прошлым годом произошли незначительные изменения в структуре выбора предметов. По физике процент участия в г Ноябрьск – 10,94%, в ЯНАО – 11,36%. Процент участия в школах города, максимальное количество участников СОШ №8 – 18,45%, СОШ мкр-н Вынгапуровский – 16,39%, минимальное количество участников – СОШ №5, №13, №10 (4,55%, 7,69%, 7,86 %)</w:t>
      </w:r>
    </w:p>
    <w:p w14:paraId="06000000">
      <w:pPr>
        <w:pStyle w:val="29"/>
        <w:widowControl/>
        <w:ind w:left="0"/>
        <w:jc w:val="both"/>
        <w:rPr>
          <w:rFonts w:hint="default" w:ascii="PT Astra Serif" w:hAnsi="PT Astra Serif" w:cs="PT Astra Serif"/>
          <w:b/>
          <w:color w:val="000000"/>
        </w:rPr>
      </w:pPr>
      <w:r>
        <w:rPr>
          <w:rFonts w:hint="default" w:ascii="PT Astra Serif" w:hAnsi="PT Astra Serif" w:cs="PT Astra Serif"/>
          <w:b/>
          <w:color w:val="000000"/>
        </w:rPr>
        <w:t>2. Характеристика структуры и содержания КИМ ОГЭ</w:t>
      </w:r>
      <w:bookmarkEnd w:id="0"/>
      <w:bookmarkEnd w:id="1"/>
      <w:bookmarkEnd w:id="2"/>
    </w:p>
    <w:p w14:paraId="07000000">
      <w:pPr>
        <w:widowControl w:val="0"/>
        <w:spacing w:after="0" w:line="240" w:lineRule="auto"/>
        <w:ind w:firstLine="540"/>
        <w:jc w:val="both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color w:val="000000"/>
        </w:rPr>
        <w:t>Каждый вариант экзаменационной работы включает в себя 25 заданий, различающихся формой и уровнем сложности. В работе используются задания с кратким ответом и развёрнутым ответом.</w:t>
      </w:r>
    </w:p>
    <w:p w14:paraId="08000000">
      <w:pPr>
        <w:widowControl w:val="0"/>
        <w:spacing w:after="0" w:line="240" w:lineRule="auto"/>
        <w:ind w:firstLine="540"/>
        <w:jc w:val="both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color w:val="000000"/>
        </w:rPr>
        <w:t>В заданиях 3 и 15 необходимо выбрать одно верное утверждение из четырёх предложенных и записать ответ в виде одной цифры. К заданиям 5-10 необходимо привести ответ в виде целого числа или конечной десятичной дроби. Задания 1, 2, 11, 12 и 18 - задания на соответствие, в которых необходимо установить соответствие между двумя группами объектов или процессов на основании выявленных причинно-следственных связей. В заданиях 13, 14, 16 и 19 на множественный выбор нужно выбрать два верных утверждения из пяти предложенных. В задании 4 необходимо дополнить текст словами (словосочетаниями) из предложенного списка. В заданиях с развёрнутым ответом (17, 20-25) необходимо представить решение задачи или дать ответ в виде объяснения с опорой на изученные явления или законы. В таблице 1 приведено распределение заданий в работе с учётом их типов.</w:t>
      </w:r>
    </w:p>
    <w:p w14:paraId="09000000">
      <w:pPr>
        <w:widowControl w:val="0"/>
        <w:spacing w:after="0" w:line="240" w:lineRule="auto"/>
        <w:jc w:val="right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i/>
          <w:color w:val="000000"/>
        </w:rPr>
        <w:t>Таблица 1</w:t>
      </w:r>
    </w:p>
    <w:p w14:paraId="0A000000">
      <w:pPr>
        <w:widowControl w:val="0"/>
        <w:spacing w:after="240" w:line="240" w:lineRule="auto"/>
        <w:jc w:val="center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i/>
          <w:color w:val="000000"/>
        </w:rPr>
        <w:t>Типы заданий, использующихся в работе</w:t>
      </w:r>
    </w:p>
    <w:tbl>
      <w:tblPr>
        <w:tblStyle w:val="8"/>
        <w:tblW w:w="0" w:type="auto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38"/>
        <w:gridCol w:w="878"/>
        <w:gridCol w:w="1106"/>
        <w:gridCol w:w="3484"/>
      </w:tblGrid>
      <w:tr w14:paraId="6DC16A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2" w:hRule="exact"/>
        </w:trPr>
        <w:tc>
          <w:tcPr>
            <w:tcW w:w="38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B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Типы заданий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C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Количество заданий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D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Максимальный первичный балл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E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Процент максимального первичного балла за задания данного типа от максимального первичного балла за всю работу, равного 45</w:t>
            </w:r>
          </w:p>
        </w:tc>
      </w:tr>
      <w:tr w14:paraId="7415FE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</w:trPr>
        <w:tc>
          <w:tcPr>
            <w:tcW w:w="38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F000000">
            <w:pPr>
              <w:widowControl w:val="0"/>
              <w:spacing w:after="0" w:line="240" w:lineRule="auto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С кратким ответом в виде одной цифры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0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1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2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5</w:t>
            </w:r>
          </w:p>
        </w:tc>
      </w:tr>
      <w:tr w14:paraId="126705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</w:trPr>
        <w:tc>
          <w:tcPr>
            <w:tcW w:w="38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3000000">
            <w:pPr>
              <w:widowControl w:val="0"/>
              <w:spacing w:after="0" w:line="240" w:lineRule="auto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С кратким ответом в виде числа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4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5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6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6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13</w:t>
            </w:r>
          </w:p>
        </w:tc>
      </w:tr>
      <w:tr w14:paraId="12485E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2" w:hRule="exact"/>
        </w:trPr>
        <w:tc>
          <w:tcPr>
            <w:tcW w:w="38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7000000">
            <w:pPr>
              <w:widowControl w:val="0"/>
              <w:spacing w:after="0" w:line="240" w:lineRule="auto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С кратким ответом в виде набора цифр (на соответствие и множественный выбор)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8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9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19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A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42</w:t>
            </w:r>
          </w:p>
        </w:tc>
      </w:tr>
      <w:tr w14:paraId="08BC33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</w:trPr>
        <w:tc>
          <w:tcPr>
            <w:tcW w:w="38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B000000">
            <w:pPr>
              <w:widowControl w:val="0"/>
              <w:spacing w:after="0" w:line="240" w:lineRule="auto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С развёрнутым ответом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C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D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18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E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40</w:t>
            </w:r>
          </w:p>
        </w:tc>
      </w:tr>
      <w:tr w14:paraId="20CB60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</w:trPr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F000000">
            <w:pPr>
              <w:widowControl w:val="0"/>
              <w:spacing w:after="0" w:line="240" w:lineRule="auto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Итого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0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1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45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2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100</w:t>
            </w:r>
          </w:p>
        </w:tc>
      </w:tr>
    </w:tbl>
    <w:p w14:paraId="23000000">
      <w:pPr>
        <w:widowControl w:val="0"/>
        <w:tabs>
          <w:tab w:val="left" w:pos="265"/>
        </w:tabs>
        <w:spacing w:before="240" w:after="0" w:line="240" w:lineRule="auto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b/>
          <w:color w:val="000000"/>
        </w:rPr>
        <w:t>Распределение заданий КИМ ОГЭ по содержанию, проверяемым результатам освоения основной образовательной программы основного общего образования</w:t>
      </w:r>
    </w:p>
    <w:p w14:paraId="24000000">
      <w:pPr>
        <w:widowControl w:val="0"/>
        <w:spacing w:after="0" w:line="240" w:lineRule="auto"/>
        <w:ind w:firstLine="560"/>
        <w:jc w:val="both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color w:val="000000"/>
        </w:rPr>
        <w:t>В работе контролируются элементы содержания из следующих разделов (тем) курса физики: механические явления, тепловые явления, электромагнитные явления и квантовые явления. Общее количество заданий в работе по каждому из разделов приблизительно пропорционально его содержательному наполнению и учебному времени, отводимому на изучение данного раздела в школьном курсе физики. В таблице 2 дано распределение заданий по разделам.</w:t>
      </w:r>
    </w:p>
    <w:p w14:paraId="26000000">
      <w:pPr>
        <w:widowControl w:val="0"/>
        <w:spacing w:after="0" w:line="240" w:lineRule="auto"/>
        <w:ind w:left="1200"/>
        <w:jc w:val="right"/>
        <w:rPr>
          <w:rFonts w:hint="default" w:ascii="PT Astra Serif" w:hAnsi="PT Astra Serif" w:cs="PT Astra Serif"/>
          <w:i/>
          <w:color w:val="000000"/>
        </w:rPr>
      </w:pPr>
      <w:bookmarkStart w:id="6" w:name="_GoBack"/>
      <w:bookmarkEnd w:id="6"/>
    </w:p>
    <w:p w14:paraId="27000000">
      <w:pPr>
        <w:widowControl w:val="0"/>
        <w:spacing w:after="0" w:line="240" w:lineRule="auto"/>
        <w:ind w:left="1200"/>
        <w:jc w:val="right"/>
        <w:rPr>
          <w:rFonts w:hint="default" w:ascii="PT Astra Serif" w:hAnsi="PT Astra Serif" w:cs="PT Astra Serif"/>
          <w:i/>
          <w:color w:val="000000"/>
        </w:rPr>
      </w:pPr>
    </w:p>
    <w:p w14:paraId="28000000">
      <w:pPr>
        <w:widowControl w:val="0"/>
        <w:spacing w:after="0" w:line="240" w:lineRule="auto"/>
        <w:ind w:left="1200"/>
        <w:jc w:val="right"/>
        <w:rPr>
          <w:rFonts w:hint="default" w:ascii="PT Astra Serif" w:hAnsi="PT Astra Serif" w:cs="PT Astra Serif"/>
          <w:i/>
          <w:color w:val="000000"/>
        </w:rPr>
      </w:pPr>
    </w:p>
    <w:p w14:paraId="29000000">
      <w:pPr>
        <w:widowControl w:val="0"/>
        <w:spacing w:after="0" w:line="240" w:lineRule="auto"/>
        <w:ind w:left="1200"/>
        <w:jc w:val="right"/>
        <w:rPr>
          <w:rFonts w:hint="default" w:ascii="PT Astra Serif" w:hAnsi="PT Astra Serif" w:cs="PT Astra Serif"/>
          <w:i/>
          <w:color w:val="000000"/>
        </w:rPr>
      </w:pPr>
      <w:r>
        <w:rPr>
          <w:rFonts w:hint="default" w:ascii="PT Astra Serif" w:hAnsi="PT Astra Serif" w:cs="PT Astra Serif"/>
          <w:i/>
          <w:color w:val="000000"/>
        </w:rPr>
        <w:t xml:space="preserve">Таблица 2 </w:t>
      </w:r>
    </w:p>
    <w:p w14:paraId="2A000000">
      <w:pPr>
        <w:widowControl w:val="0"/>
        <w:spacing w:after="240" w:line="240" w:lineRule="auto"/>
        <w:ind w:left="1202"/>
        <w:jc w:val="center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i/>
          <w:color w:val="000000"/>
        </w:rPr>
        <w:t>Распределение заданий по основным содержательным разделам (темам) курса физики</w:t>
      </w:r>
    </w:p>
    <w:tbl>
      <w:tblPr>
        <w:tblStyle w:val="8"/>
        <w:tblW w:w="0" w:type="auto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68"/>
        <w:gridCol w:w="3369"/>
      </w:tblGrid>
      <w:tr w14:paraId="0A11D7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6" w:hRule="exact"/>
        </w:trPr>
        <w:tc>
          <w:tcPr>
            <w:tcW w:w="616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B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Раздел курса физики, включённый в работу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C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Количество заданий</w:t>
            </w:r>
          </w:p>
        </w:tc>
      </w:tr>
      <w:tr w14:paraId="0D13DD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6168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DAA9B5E">
            <w:pPr>
              <w:rPr>
                <w:rFonts w:hint="default" w:ascii="PT Astra Serif" w:hAnsi="PT Astra Serif" w:cs="PT Astra Serif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D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Вся работа</w:t>
            </w:r>
          </w:p>
        </w:tc>
      </w:tr>
      <w:tr w14:paraId="4DFA84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616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E000000">
            <w:pPr>
              <w:widowControl w:val="0"/>
              <w:spacing w:after="0" w:line="240" w:lineRule="auto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Механические явления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F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9-14</w:t>
            </w:r>
          </w:p>
        </w:tc>
      </w:tr>
      <w:tr w14:paraId="400F31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" w:hRule="exact"/>
        </w:trPr>
        <w:tc>
          <w:tcPr>
            <w:tcW w:w="616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0000000">
            <w:pPr>
              <w:widowControl w:val="0"/>
              <w:spacing w:after="0" w:line="240" w:lineRule="auto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Тепловые явления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1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4-10</w:t>
            </w:r>
          </w:p>
        </w:tc>
      </w:tr>
      <w:tr w14:paraId="719E06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616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2000000">
            <w:pPr>
              <w:widowControl w:val="0"/>
              <w:spacing w:after="0" w:line="240" w:lineRule="auto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Электромагнитные явления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3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7-14</w:t>
            </w:r>
          </w:p>
        </w:tc>
      </w:tr>
      <w:tr w14:paraId="2CE2E0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616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4000000">
            <w:pPr>
              <w:widowControl w:val="0"/>
              <w:spacing w:after="0" w:line="240" w:lineRule="auto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Квантовые явления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5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1-4</w:t>
            </w:r>
          </w:p>
        </w:tc>
      </w:tr>
      <w:tr w14:paraId="7F5B59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" w:hRule="exact"/>
        </w:trPr>
        <w:tc>
          <w:tcPr>
            <w:tcW w:w="6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000000">
            <w:pPr>
              <w:widowControl w:val="0"/>
              <w:spacing w:after="0" w:line="240" w:lineRule="auto"/>
              <w:jc w:val="right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Итого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25</w:t>
            </w:r>
          </w:p>
        </w:tc>
      </w:tr>
    </w:tbl>
    <w:p w14:paraId="38000000">
      <w:pPr>
        <w:widowControl w:val="0"/>
        <w:spacing w:before="240" w:after="0" w:line="240" w:lineRule="auto"/>
        <w:ind w:firstLine="561"/>
        <w:jc w:val="both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color w:val="000000"/>
        </w:rPr>
        <w:t>Каждый вариант содержит пять групп заданий, направленных на проверку различных блоков умений, формируемых при изучении курса физики. В таблице 3 приведено распределение заданий по блокам проверяемых умений.</w:t>
      </w:r>
    </w:p>
    <w:p w14:paraId="39000000">
      <w:pPr>
        <w:widowControl w:val="0"/>
        <w:spacing w:after="0" w:line="240" w:lineRule="auto"/>
        <w:jc w:val="right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i/>
          <w:color w:val="000000"/>
        </w:rPr>
        <w:t>Таблица 3</w:t>
      </w:r>
    </w:p>
    <w:p w14:paraId="3A000000">
      <w:pPr>
        <w:widowControl w:val="0"/>
        <w:spacing w:after="240" w:line="240" w:lineRule="auto"/>
        <w:ind w:left="1962"/>
        <w:jc w:val="both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i/>
          <w:color w:val="000000"/>
        </w:rPr>
        <w:t>Распределение заданий по блокам проверяемых умений</w:t>
      </w:r>
    </w:p>
    <w:tbl>
      <w:tblPr>
        <w:tblStyle w:val="8"/>
        <w:tblW w:w="0" w:type="auto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90"/>
        <w:gridCol w:w="1960"/>
      </w:tblGrid>
      <w:tr w14:paraId="18F14A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exact"/>
        </w:trPr>
        <w:tc>
          <w:tcPr>
            <w:tcW w:w="729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Проверяемые умения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C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Количество заданий</w:t>
            </w:r>
          </w:p>
        </w:tc>
      </w:tr>
      <w:tr w14:paraId="6B8385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3" w:hRule="exact"/>
        </w:trPr>
        <w:tc>
          <w:tcPr>
            <w:tcW w:w="729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D000000">
            <w:pPr>
              <w:widowControl w:val="0"/>
              <w:spacing w:after="0" w:line="240" w:lineRule="auto"/>
              <w:jc w:val="both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Владение понятийным аппаратом курса физики: распознавание явлений, вычисление значения величин, использование законов и формул для анализа явлении и процессов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14</w:t>
            </w:r>
          </w:p>
        </w:tc>
      </w:tr>
      <w:tr w14:paraId="763F11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</w:trPr>
        <w:tc>
          <w:tcPr>
            <w:tcW w:w="729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F000000">
            <w:pPr>
              <w:widowControl w:val="0"/>
              <w:spacing w:after="0" w:line="240" w:lineRule="auto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Методологические умения (проведение измерений и опытов)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0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3</w:t>
            </w:r>
          </w:p>
        </w:tc>
      </w:tr>
      <w:tr w14:paraId="46564D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</w:trPr>
        <w:tc>
          <w:tcPr>
            <w:tcW w:w="729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1000000">
            <w:pPr>
              <w:widowControl w:val="0"/>
              <w:spacing w:after="0" w:line="240" w:lineRule="auto"/>
              <w:jc w:val="both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Понимание принципов действия технических устройств, вклада учёных в развитии науки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</w:t>
            </w:r>
          </w:p>
        </w:tc>
      </w:tr>
      <w:tr w14:paraId="004A5F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</w:trPr>
        <w:tc>
          <w:tcPr>
            <w:tcW w:w="729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3000000">
            <w:pPr>
              <w:widowControl w:val="0"/>
              <w:spacing w:after="0" w:line="240" w:lineRule="auto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Работа с текстом физического содержания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4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</w:t>
            </w:r>
          </w:p>
        </w:tc>
      </w:tr>
      <w:tr w14:paraId="387AE4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</w:trPr>
        <w:tc>
          <w:tcPr>
            <w:tcW w:w="729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5000000">
            <w:pPr>
              <w:widowControl w:val="0"/>
              <w:spacing w:after="0" w:line="240" w:lineRule="auto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Решение расчётных и качественных задач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6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5</w:t>
            </w:r>
          </w:p>
        </w:tc>
      </w:tr>
      <w:tr w14:paraId="738505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" w:hRule="exact"/>
        </w:trPr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000000">
            <w:pPr>
              <w:widowControl w:val="0"/>
              <w:spacing w:after="0" w:line="240" w:lineRule="auto"/>
              <w:jc w:val="right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Итого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25</w:t>
            </w:r>
          </w:p>
        </w:tc>
      </w:tr>
    </w:tbl>
    <w:p w14:paraId="49000000">
      <w:pPr>
        <w:widowControl w:val="0"/>
        <w:spacing w:before="240" w:after="0" w:line="252" w:lineRule="auto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color w:val="000000"/>
        </w:rPr>
        <w:t>Экспериментальное задание 17 проверяет:</w:t>
      </w:r>
    </w:p>
    <w:p w14:paraId="4A000000">
      <w:pPr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1) умение проводить косвенные измерения, физических величин, плотности вещества; силы Архимеда; коэффициента трения скольжения; жёсткости пружины; момента силы, действующего на рычаг; работы силы упругости при подъёме груза с помощью подвижного или неподвижного блока; работы силы трения; оптической силы и фокусного расстояния.</w:t>
      </w:r>
    </w:p>
    <w:p w14:paraId="4B000000">
      <w:pPr>
        <w:widowControl w:val="0"/>
        <w:tabs>
          <w:tab w:val="left" w:pos="265"/>
        </w:tabs>
        <w:spacing w:after="0" w:line="240" w:lineRule="auto"/>
        <w:jc w:val="both"/>
        <w:outlineLvl w:val="1"/>
        <w:rPr>
          <w:rFonts w:hint="default" w:ascii="PT Astra Serif" w:hAnsi="PT Astra Serif" w:cs="PT Astra Serif"/>
          <w:b/>
          <w:color w:val="000000"/>
        </w:rPr>
      </w:pPr>
      <w:bookmarkStart w:id="3" w:name="bookmark28"/>
      <w:bookmarkStart w:id="4" w:name="bookmark29"/>
      <w:bookmarkStart w:id="5" w:name="bookmark31"/>
      <w:r>
        <w:rPr>
          <w:rFonts w:hint="default" w:ascii="PT Astra Serif" w:hAnsi="PT Astra Serif" w:cs="PT Astra Serif"/>
          <w:b/>
          <w:color w:val="000000"/>
        </w:rPr>
        <w:t>Распределение заданий КИМ ОГЭ по уровням сложности</w:t>
      </w:r>
      <w:bookmarkEnd w:id="3"/>
      <w:bookmarkEnd w:id="4"/>
      <w:bookmarkEnd w:id="5"/>
    </w:p>
    <w:p w14:paraId="4C000000">
      <w:pPr>
        <w:widowControl w:val="0"/>
        <w:spacing w:after="0" w:line="240" w:lineRule="auto"/>
        <w:ind w:firstLine="540"/>
        <w:jc w:val="both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color w:val="000000"/>
        </w:rPr>
        <w:t>В работе представлены задания разных уровней сложности: базового, повышенного и высокого. В таблице 4 представлено распределение заданий по уровням сложности.</w:t>
      </w:r>
    </w:p>
    <w:p w14:paraId="4D000000">
      <w:pPr>
        <w:widowControl w:val="0"/>
        <w:spacing w:after="0" w:line="240" w:lineRule="auto"/>
        <w:jc w:val="right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i/>
          <w:color w:val="000000"/>
        </w:rPr>
        <w:t>Таблица 4</w:t>
      </w:r>
    </w:p>
    <w:p w14:paraId="4E000000">
      <w:pPr>
        <w:widowControl w:val="0"/>
        <w:spacing w:after="240" w:line="240" w:lineRule="auto"/>
        <w:jc w:val="center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i/>
          <w:color w:val="000000"/>
        </w:rPr>
        <w:t>Распределение заданий по уровням сложности</w:t>
      </w:r>
    </w:p>
    <w:tbl>
      <w:tblPr>
        <w:tblStyle w:val="8"/>
        <w:tblW w:w="0" w:type="auto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0"/>
        <w:gridCol w:w="1189"/>
        <w:gridCol w:w="1583"/>
        <w:gridCol w:w="4698"/>
      </w:tblGrid>
      <w:tr w14:paraId="6E17BB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9" w:hRule="exac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F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Уровень сложности заданий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0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Количество заданий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51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Максимальный первичный балл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52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Процент максимального первичного балла за задания данного уровня сложности от максимального первичного балла за всю работу, равного 45</w:t>
            </w:r>
          </w:p>
        </w:tc>
      </w:tr>
      <w:tr w14:paraId="493D54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3000000">
            <w:pPr>
              <w:widowControl w:val="0"/>
              <w:spacing w:after="0" w:line="240" w:lineRule="auto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Базовый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4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5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21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6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47</w:t>
            </w:r>
          </w:p>
        </w:tc>
      </w:tr>
      <w:tr w14:paraId="601A9D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exac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7000000">
            <w:pPr>
              <w:widowControl w:val="0"/>
              <w:spacing w:after="0" w:line="240" w:lineRule="auto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Повышенный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8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9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15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A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33</w:t>
            </w:r>
          </w:p>
        </w:tc>
      </w:tr>
      <w:tr w14:paraId="190DA1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B000000">
            <w:pPr>
              <w:widowControl w:val="0"/>
              <w:spacing w:after="0" w:line="240" w:lineRule="auto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Высокий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C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D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9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E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20</w:t>
            </w:r>
          </w:p>
        </w:tc>
      </w:tr>
      <w:tr w14:paraId="0F3667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exac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F000000">
            <w:pPr>
              <w:widowControl w:val="0"/>
              <w:spacing w:after="0" w:line="240" w:lineRule="auto"/>
              <w:ind w:firstLine="840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Итого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0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1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45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2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100</w:t>
            </w:r>
          </w:p>
        </w:tc>
      </w:tr>
    </w:tbl>
    <w:p w14:paraId="63000000">
      <w:pPr>
        <w:pStyle w:val="30"/>
        <w:widowControl/>
        <w:spacing w:before="240"/>
        <w:ind w:firstLine="482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sz w:val="22"/>
        </w:rPr>
        <w:t>Максимальный первичный балл за выполнение экзаменационной работы - 45.</w:t>
      </w:r>
    </w:p>
    <w:p w14:paraId="64000000">
      <w:pPr>
        <w:widowControl/>
        <w:spacing w:before="240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  <w:b/>
        </w:rPr>
        <w:t>3. Основные результаты ОГЭ по физике</w:t>
      </w:r>
    </w:p>
    <w:p w14:paraId="65000000">
      <w:pPr>
        <w:widowControl/>
        <w:spacing w:after="0" w:line="240" w:lineRule="auto"/>
        <w:ind w:firstLine="708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Уровень освоения ФГОС составил более 98% по физике. В сравнении с 2022 годом данный показатель снизился на 0,74%.</w:t>
      </w:r>
    </w:p>
    <w:p w14:paraId="66000000">
      <w:pPr>
        <w:widowControl/>
        <w:spacing w:after="0" w:line="240" w:lineRule="auto"/>
        <w:ind w:firstLine="709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Более 70% выпускников сдали экзамены на оценку «4» и «5» Самый низкий показатель качества обученности по физике (45,99%). В сравнении с прошлым годом данный показатель понизился по физике 18,5% соответственно.</w:t>
      </w:r>
    </w:p>
    <w:p w14:paraId="67000000">
      <w:pPr>
        <w:widowControl/>
        <w:spacing w:after="0" w:line="240" w:lineRule="auto"/>
        <w:ind w:firstLine="851"/>
        <w:jc w:val="both"/>
        <w:rPr>
          <w:rFonts w:hint="default" w:ascii="PT Astra Serif" w:hAnsi="PT Astra Serif" w:cs="PT Astra Serif"/>
          <w:i/>
        </w:rPr>
      </w:pPr>
      <w:r>
        <w:rPr>
          <w:rFonts w:hint="default" w:ascii="PT Astra Serif" w:hAnsi="PT Astra Serif" w:cs="PT Astra Serif"/>
        </w:rPr>
        <w:t>В нижеследующей таблице представлены сведения о результатах контрольной работы по физике в сравнении с ЯНАО.</w:t>
      </w:r>
    </w:p>
    <w:p w14:paraId="68000000">
      <w:pPr>
        <w:widowControl/>
        <w:spacing w:after="0" w:line="240" w:lineRule="auto"/>
        <w:ind w:firstLine="567"/>
        <w:jc w:val="right"/>
        <w:rPr>
          <w:rFonts w:hint="default" w:ascii="PT Astra Serif" w:hAnsi="PT Astra Serif" w:cs="PT Astra Serif"/>
          <w:i/>
        </w:rPr>
      </w:pPr>
      <w:r>
        <w:rPr>
          <w:rFonts w:hint="default" w:ascii="PT Astra Serif" w:hAnsi="PT Astra Serif" w:cs="PT Astra Serif"/>
          <w:i/>
        </w:rPr>
        <w:t>Таблица 3.1</w:t>
      </w:r>
    </w:p>
    <w:tbl>
      <w:tblPr>
        <w:tblStyle w:val="8"/>
        <w:tblW w:w="0" w:type="auto"/>
        <w:tblInd w:w="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780"/>
        <w:gridCol w:w="2025"/>
        <w:gridCol w:w="1615"/>
        <w:gridCol w:w="2074"/>
        <w:gridCol w:w="1612"/>
      </w:tblGrid>
      <w:tr w14:paraId="69663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000000">
            <w:pPr>
              <w:widowControl/>
              <w:spacing w:after="0" w:line="240" w:lineRule="auto"/>
              <w:ind w:left="76"/>
              <w:jc w:val="center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Предмет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00000">
            <w:pPr>
              <w:widowControl/>
              <w:spacing w:after="0" w:line="240" w:lineRule="auto"/>
              <w:ind w:left="76"/>
              <w:jc w:val="center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Год</w:t>
            </w: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00000">
            <w:pPr>
              <w:widowControl/>
              <w:spacing w:after="0" w:line="240" w:lineRule="auto"/>
              <w:ind w:left="76"/>
              <w:jc w:val="center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Ноябрьск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000000">
            <w:pPr>
              <w:widowControl/>
              <w:spacing w:after="0" w:line="240" w:lineRule="auto"/>
              <w:ind w:left="76"/>
              <w:jc w:val="center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ЯНАО</w:t>
            </w:r>
          </w:p>
        </w:tc>
      </w:tr>
      <w:tr w14:paraId="13C9A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5CFB44">
            <w:pPr>
              <w:rPr>
                <w:rFonts w:hint="default" w:ascii="PT Astra Serif" w:hAnsi="PT Astra Serif" w:cs="PT Astra Serif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AC228">
            <w:pPr>
              <w:rPr>
                <w:rFonts w:hint="default" w:ascii="PT Astra Serif" w:hAnsi="PT Astra Serif" w:cs="PT Astra Serif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00000">
            <w:pPr>
              <w:widowControl/>
              <w:spacing w:after="0" w:line="240" w:lineRule="auto"/>
              <w:ind w:left="76"/>
              <w:jc w:val="center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Успеваемость, %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00000">
            <w:pPr>
              <w:widowControl/>
              <w:spacing w:after="0" w:line="240" w:lineRule="auto"/>
              <w:ind w:left="76"/>
              <w:jc w:val="center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Качество, %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000000">
            <w:pPr>
              <w:widowControl/>
              <w:spacing w:after="0" w:line="240" w:lineRule="auto"/>
              <w:ind w:left="76"/>
              <w:jc w:val="center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Успеваемость, %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00000">
            <w:pPr>
              <w:widowControl/>
              <w:spacing w:after="0" w:line="240" w:lineRule="auto"/>
              <w:ind w:left="76"/>
              <w:jc w:val="center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Качество, %</w:t>
            </w:r>
          </w:p>
        </w:tc>
      </w:tr>
      <w:tr w14:paraId="0CE65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000000">
            <w:pPr>
              <w:widowControl/>
              <w:spacing w:after="0" w:line="240" w:lineRule="auto"/>
              <w:ind w:left="76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физика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00000">
            <w:pPr>
              <w:widowControl/>
              <w:spacing w:after="0" w:line="240" w:lineRule="auto"/>
              <w:ind w:left="76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2022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00000">
            <w:pPr>
              <w:widowControl/>
              <w:spacing w:after="0" w:line="240" w:lineRule="auto"/>
              <w:ind w:left="76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99,28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00000">
            <w:pPr>
              <w:widowControl/>
              <w:spacing w:after="0" w:line="240" w:lineRule="auto"/>
              <w:ind w:left="76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64,49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0000">
            <w:pPr>
              <w:widowControl/>
              <w:spacing w:after="0" w:line="240" w:lineRule="auto"/>
              <w:ind w:left="76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98,83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00000">
            <w:pPr>
              <w:widowControl/>
              <w:spacing w:after="0" w:line="240" w:lineRule="auto"/>
              <w:ind w:left="76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52,55</w:t>
            </w:r>
          </w:p>
        </w:tc>
      </w:tr>
      <w:tr w14:paraId="428A4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7FDECD">
            <w:pPr>
              <w:rPr>
                <w:rFonts w:hint="default" w:ascii="PT Astra Serif" w:hAnsi="PT Astra Serif" w:cs="PT Astra Serif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00000">
            <w:pPr>
              <w:widowControl/>
              <w:spacing w:after="0" w:line="240" w:lineRule="auto"/>
              <w:ind w:left="76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2023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00000">
            <w:pPr>
              <w:widowControl/>
              <w:spacing w:after="0" w:line="240" w:lineRule="auto"/>
              <w:ind w:left="76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98,54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00000">
            <w:pPr>
              <w:widowControl/>
              <w:spacing w:after="0" w:line="240" w:lineRule="auto"/>
              <w:ind w:left="76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45.99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0000">
            <w:pPr>
              <w:widowControl/>
              <w:spacing w:after="0" w:line="240" w:lineRule="auto"/>
              <w:ind w:left="76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99,34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00000">
            <w:pPr>
              <w:widowControl/>
              <w:spacing w:after="0" w:line="240" w:lineRule="auto"/>
              <w:ind w:left="76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57,58</w:t>
            </w:r>
          </w:p>
        </w:tc>
      </w:tr>
    </w:tbl>
    <w:p w14:paraId="7C000000">
      <w:pPr>
        <w:widowControl/>
        <w:spacing w:before="240" w:after="0" w:line="240" w:lineRule="auto"/>
        <w:ind w:firstLine="709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 xml:space="preserve">На диаграмме видно снижение уровня общей и качественной успеваемости участников экзамена по физике, при этом результаты в образовательных учреждениях ЯНАО возросли. </w:t>
      </w:r>
    </w:p>
    <w:p w14:paraId="7D000000">
      <w:pPr>
        <w:widowControl/>
        <w:spacing w:before="240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drawing>
          <wp:inline distT="0" distB="0" distL="114300" distR="114300">
            <wp:extent cx="5905500" cy="32080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00000">
      <w:pPr>
        <w:widowControl/>
        <w:spacing w:after="0" w:line="240" w:lineRule="auto"/>
        <w:ind w:firstLine="708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 xml:space="preserve">Низкие результаты общей успеваемости показали выпускники МБОУ СОШ №2 (50%), МБОУ СОШ №9 составила 93,33%, в остальных учебных учреждениях показатель выпускников составил 100% </w:t>
      </w:r>
    </w:p>
    <w:p w14:paraId="7F000000">
      <w:pPr>
        <w:widowControl/>
        <w:spacing w:after="0" w:line="240" w:lineRule="auto"/>
        <w:ind w:firstLine="708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 xml:space="preserve">Лучшие результаты качественной успеваемости продемонстрировали по физике – выпускники МБОУ «СОШ №10 с УИФиТД» (100%), МБОУ СОШ мкр. Вынгапуровский (80%), МБОУ СОШ № 13 (63,64%). </w:t>
      </w:r>
    </w:p>
    <w:p w14:paraId="80000000">
      <w:pPr>
        <w:widowControl/>
        <w:spacing w:after="0" w:line="240" w:lineRule="auto"/>
        <w:ind w:firstLine="708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Самый низкий показатель качественной успеваемости выпускников МБОУ СОШ№14(0%) и ЧОУ «НПГ» (0%), выпускники МБОУ СОШ №9 и МБОУ СОШ №5 (20% и 25%), выпускники остальных образовательных заведений показали результат от 40% до 53 %.</w:t>
      </w:r>
    </w:p>
    <w:p w14:paraId="81000000">
      <w:pPr>
        <w:widowControl/>
        <w:spacing w:before="240" w:after="240" w:line="240" w:lineRule="auto"/>
        <w:ind w:firstLine="567"/>
        <w:jc w:val="center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  <w:b/>
        </w:rPr>
        <w:t>Результаты государственной итоговой аттестации по образовательным программам основного общего образования выпускников муниципальных общеобразовательных учреждений МО г. Ноябрьск в 2022, 2023 году в форме ОГЭ по физике</w:t>
      </w:r>
    </w:p>
    <w:p w14:paraId="82000000">
      <w:pPr>
        <w:widowControl/>
        <w:spacing w:after="0" w:line="240" w:lineRule="auto"/>
        <w:ind w:firstLine="567"/>
        <w:jc w:val="right"/>
        <w:rPr>
          <w:rFonts w:hint="default" w:ascii="PT Astra Serif" w:hAnsi="PT Astra Serif" w:cs="PT Astra Serif"/>
          <w:i/>
        </w:rPr>
      </w:pPr>
      <w:r>
        <w:rPr>
          <w:rFonts w:hint="default" w:ascii="PT Astra Serif" w:hAnsi="PT Astra Serif" w:cs="PT Astra Serif"/>
          <w:i/>
        </w:rPr>
        <w:t>Таблица 3.2</w:t>
      </w:r>
    </w:p>
    <w:p w14:paraId="83000000">
      <w:pPr>
        <w:widowControl/>
        <w:spacing w:after="0" w:line="240" w:lineRule="auto"/>
        <w:ind w:firstLine="567"/>
        <w:jc w:val="right"/>
        <w:rPr>
          <w:rFonts w:hint="default" w:ascii="PT Astra Serif" w:hAnsi="PT Astra Serif" w:cs="PT Astra Serif"/>
          <w:i/>
        </w:rPr>
      </w:pPr>
    </w:p>
    <w:p w14:paraId="84000000">
      <w:pPr>
        <w:widowControl/>
        <w:spacing w:after="0" w:line="240" w:lineRule="auto"/>
        <w:ind w:firstLine="567"/>
        <w:jc w:val="right"/>
        <w:rPr>
          <w:rFonts w:hint="default" w:ascii="PT Astra Serif" w:hAnsi="PT Astra Serif" w:cs="PT Astra Serif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550"/>
        <w:gridCol w:w="709"/>
        <w:gridCol w:w="591"/>
        <w:gridCol w:w="567"/>
        <w:gridCol w:w="560"/>
        <w:gridCol w:w="724"/>
        <w:gridCol w:w="556"/>
        <w:gridCol w:w="719"/>
        <w:gridCol w:w="540"/>
        <w:gridCol w:w="850"/>
        <w:gridCol w:w="709"/>
        <w:gridCol w:w="709"/>
        <w:gridCol w:w="750"/>
      </w:tblGrid>
      <w:tr w14:paraId="61CFD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85000000">
            <w:pPr>
              <w:widowControl/>
              <w:spacing w:after="0" w:line="240" w:lineRule="auto"/>
              <w:ind w:firstLine="24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Год</w:t>
            </w:r>
          </w:p>
        </w:tc>
        <w:tc>
          <w:tcPr>
            <w:tcW w:w="5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86000000">
            <w:pPr>
              <w:widowControl/>
              <w:spacing w:after="0" w:line="240" w:lineRule="auto"/>
              <w:ind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количество участников ГИА</w:t>
            </w:r>
          </w:p>
        </w:tc>
        <w:tc>
          <w:tcPr>
            <w:tcW w:w="7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87000000">
            <w:pPr>
              <w:widowControl/>
              <w:spacing w:after="0" w:line="240" w:lineRule="auto"/>
              <w:ind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% участия</w:t>
            </w:r>
          </w:p>
        </w:tc>
        <w:tc>
          <w:tcPr>
            <w:tcW w:w="11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88000000">
            <w:pPr>
              <w:widowControl/>
              <w:spacing w:after="0" w:line="240" w:lineRule="auto"/>
              <w:ind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"2"</w:t>
            </w:r>
          </w:p>
        </w:tc>
        <w:tc>
          <w:tcPr>
            <w:tcW w:w="12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89000000">
            <w:pPr>
              <w:widowControl/>
              <w:spacing w:after="0" w:line="240" w:lineRule="auto"/>
              <w:ind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"3"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8A000000">
            <w:pPr>
              <w:widowControl/>
              <w:spacing w:after="0" w:line="240" w:lineRule="auto"/>
              <w:ind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"4"</w:t>
            </w:r>
          </w:p>
        </w:tc>
        <w:tc>
          <w:tcPr>
            <w:tcW w:w="13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8B000000">
            <w:pPr>
              <w:widowControl/>
              <w:spacing w:after="0" w:line="240" w:lineRule="auto"/>
              <w:ind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"5"</w:t>
            </w:r>
          </w:p>
        </w:tc>
        <w:tc>
          <w:tcPr>
            <w:tcW w:w="7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8C000000">
            <w:pPr>
              <w:widowControl/>
              <w:spacing w:after="0" w:line="240" w:lineRule="auto"/>
              <w:ind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средняя оценка</w:t>
            </w:r>
          </w:p>
        </w:tc>
        <w:tc>
          <w:tcPr>
            <w:tcW w:w="7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8D000000">
            <w:pPr>
              <w:widowControl/>
              <w:spacing w:after="0" w:line="240" w:lineRule="auto"/>
              <w:ind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общая успеваемость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8E000000">
            <w:pPr>
              <w:widowControl/>
              <w:spacing w:after="0" w:line="240" w:lineRule="auto"/>
              <w:ind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качественная успеваемость</w:t>
            </w:r>
          </w:p>
        </w:tc>
      </w:tr>
      <w:tr w14:paraId="2F727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23EDF">
            <w:pPr>
              <w:rPr>
                <w:rFonts w:hint="default" w:ascii="PT Astra Serif" w:hAnsi="PT Astra Serif" w:cs="PT Astra Serif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12ED0F6">
            <w:pPr>
              <w:rPr>
                <w:rFonts w:hint="default" w:ascii="PT Astra Serif" w:hAnsi="PT Astra Serif" w:cs="PT Astra Serif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49D40BF">
            <w:pPr>
              <w:rPr>
                <w:rFonts w:hint="default" w:ascii="PT Astra Serif" w:hAnsi="PT Astra Serif" w:cs="PT Astra Serif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8F000000">
            <w:pPr>
              <w:widowControl/>
              <w:spacing w:after="0" w:line="240" w:lineRule="auto"/>
              <w:ind w:left="113" w:right="113"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кол-во человек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90000000">
            <w:pPr>
              <w:widowControl/>
              <w:spacing w:after="0" w:line="240" w:lineRule="auto"/>
              <w:ind w:left="113" w:right="113"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% от числа участников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91000000">
            <w:pPr>
              <w:widowControl/>
              <w:spacing w:after="0" w:line="240" w:lineRule="auto"/>
              <w:ind w:left="113" w:right="113"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кол-во человек</w:t>
            </w: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92000000">
            <w:pPr>
              <w:widowControl/>
              <w:spacing w:after="0" w:line="240" w:lineRule="auto"/>
              <w:ind w:left="113" w:right="113"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% от числа участников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93000000">
            <w:pPr>
              <w:widowControl/>
              <w:spacing w:after="0" w:line="240" w:lineRule="auto"/>
              <w:ind w:left="113" w:right="113"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кол-во человек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94000000">
            <w:pPr>
              <w:widowControl/>
              <w:spacing w:after="0" w:line="240" w:lineRule="auto"/>
              <w:ind w:left="113" w:right="113"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% от числа участников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95000000">
            <w:pPr>
              <w:widowControl/>
              <w:spacing w:after="0" w:line="240" w:lineRule="auto"/>
              <w:ind w:left="113" w:right="113"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кол-во человек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96000000">
            <w:pPr>
              <w:widowControl/>
              <w:spacing w:after="0" w:line="240" w:lineRule="auto"/>
              <w:ind w:left="113" w:right="113"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% от числа участников</w:t>
            </w:r>
          </w:p>
        </w:tc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0406DC">
            <w:pPr>
              <w:rPr>
                <w:rFonts w:hint="default" w:ascii="PT Astra Serif" w:hAnsi="PT Astra Serif" w:cs="PT Astra Serif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E6B9C65">
            <w:pPr>
              <w:rPr>
                <w:rFonts w:hint="default" w:ascii="PT Astra Serif" w:hAnsi="PT Astra Serif" w:cs="PT Astra Serif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ABF0676">
            <w:pPr>
              <w:rPr>
                <w:rFonts w:hint="default" w:ascii="PT Astra Serif" w:hAnsi="PT Astra Serif" w:cs="PT Astra Serif"/>
              </w:rPr>
            </w:pPr>
          </w:p>
        </w:tc>
      </w:tr>
      <w:tr w14:paraId="67E77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97000000">
            <w:pPr>
              <w:widowControl/>
              <w:spacing w:after="0" w:line="240" w:lineRule="auto"/>
              <w:ind w:right="-108" w:firstLine="24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2022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98000000">
            <w:pPr>
              <w:widowControl/>
              <w:spacing w:after="0" w:line="240" w:lineRule="auto"/>
              <w:ind w:right="-108"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138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99000000">
            <w:pPr>
              <w:widowControl/>
              <w:spacing w:after="0" w:line="240" w:lineRule="auto"/>
              <w:ind w:right="-108"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12,16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9A000000">
            <w:pPr>
              <w:widowControl/>
              <w:spacing w:after="0" w:line="240" w:lineRule="auto"/>
              <w:ind w:right="-108"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9B000000">
            <w:pPr>
              <w:widowControl/>
              <w:spacing w:after="0" w:line="240" w:lineRule="auto"/>
              <w:ind w:right="-108"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0,72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9C000000">
            <w:pPr>
              <w:widowControl/>
              <w:spacing w:after="0" w:line="240" w:lineRule="auto"/>
              <w:ind w:right="-108"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48</w:t>
            </w: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9D000000">
            <w:pPr>
              <w:widowControl/>
              <w:spacing w:after="0" w:line="240" w:lineRule="auto"/>
              <w:ind w:right="-108"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34,78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9E000000">
            <w:pPr>
              <w:widowControl/>
              <w:spacing w:after="0" w:line="240" w:lineRule="auto"/>
              <w:ind w:right="-108"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69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9F000000">
            <w:pPr>
              <w:widowControl/>
              <w:spacing w:after="0" w:line="240" w:lineRule="auto"/>
              <w:ind w:right="-108"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50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A0000000">
            <w:pPr>
              <w:widowControl/>
              <w:spacing w:after="0" w:line="240" w:lineRule="auto"/>
              <w:ind w:right="-108"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A1000000">
            <w:pPr>
              <w:widowControl/>
              <w:spacing w:after="0" w:line="240" w:lineRule="auto"/>
              <w:ind w:right="-108"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14,49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A2000000">
            <w:pPr>
              <w:widowControl/>
              <w:spacing w:after="0" w:line="240" w:lineRule="auto"/>
              <w:ind w:right="-108"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3,78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A3000000">
            <w:pPr>
              <w:widowControl/>
              <w:spacing w:after="0" w:line="240" w:lineRule="auto"/>
              <w:ind w:right="-108"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99,28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A4000000">
            <w:pPr>
              <w:widowControl/>
              <w:spacing w:after="0" w:line="240" w:lineRule="auto"/>
              <w:ind w:right="-108" w:firstLine="24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64,49</w:t>
            </w:r>
          </w:p>
        </w:tc>
      </w:tr>
      <w:tr w14:paraId="0AC6B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A5000000">
            <w:pPr>
              <w:widowControl/>
              <w:spacing w:after="0" w:line="240" w:lineRule="auto"/>
              <w:ind w:right="-108" w:firstLine="24"/>
              <w:jc w:val="center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2023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A6000000">
            <w:pPr>
              <w:widowControl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A7000000">
            <w:pPr>
              <w:widowControl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10,94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A8000000">
            <w:pPr>
              <w:widowControl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A9000000">
            <w:pPr>
              <w:widowControl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1,46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AA000000">
            <w:pPr>
              <w:widowControl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72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AB000000">
            <w:pPr>
              <w:widowControl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52,55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AC000000">
            <w:pPr>
              <w:widowControl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45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AD000000">
            <w:pPr>
              <w:widowControl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32,85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AE000000">
            <w:pPr>
              <w:widowControl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AF000000">
            <w:pPr>
              <w:widowControl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13,14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B0000000">
            <w:pPr>
              <w:widowControl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3,58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B1000000">
            <w:pPr>
              <w:widowControl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98,54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B2000000">
            <w:pPr>
              <w:widowControl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45,99</w:t>
            </w:r>
          </w:p>
        </w:tc>
      </w:tr>
    </w:tbl>
    <w:p w14:paraId="B3000000">
      <w:pPr>
        <w:widowControl/>
        <w:spacing w:before="240" w:after="240" w:line="240" w:lineRule="auto"/>
        <w:ind w:firstLine="709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На графике видно распределение количества участников экзамена по физике, по результатам экзамена в 2022 и 2023 году получивших оценки «3» и «4». В 2023 году значительно уменьшилось количество выпускников, число участников, выполнивших задания на хорошо, при том что количество выполнивших на «2» увеличилось на 1 работу, а выполнивших на «5» уменьшилось на 2 работы.</w:t>
      </w:r>
    </w:p>
    <w:p w14:paraId="B4000000">
      <w:pPr>
        <w:widowControl/>
        <w:spacing w:after="0" w:line="240" w:lineRule="auto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drawing>
          <wp:inline distT="0" distB="0" distL="114300" distR="114300">
            <wp:extent cx="5875020" cy="256032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B5000000">
      <w:pPr>
        <w:widowControl/>
        <w:spacing w:before="240" w:after="240" w:line="240" w:lineRule="auto"/>
        <w:jc w:val="both"/>
        <w:outlineLvl w:val="0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  <w:b/>
        </w:rPr>
        <w:t>4. Анализ решаемости отдельных дидактических единиц и основных содержательных разделов ОГЭ по физике</w:t>
      </w:r>
    </w:p>
    <w:tbl>
      <w:tblPr>
        <w:tblStyle w:val="8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590"/>
        <w:gridCol w:w="1505"/>
        <w:gridCol w:w="1345"/>
        <w:gridCol w:w="1068"/>
      </w:tblGrid>
      <w:tr w14:paraId="0ECF5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B6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№ задания</w:t>
            </w:r>
          </w:p>
        </w:tc>
        <w:tc>
          <w:tcPr>
            <w:tcW w:w="459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</w:tcPr>
          <w:p w14:paraId="B7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элементы содержания</w:t>
            </w:r>
          </w:p>
        </w:tc>
        <w:tc>
          <w:tcPr>
            <w:tcW w:w="1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B8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уровень сложности задания</w:t>
            </w: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B9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Итого МО г.Ноябрьск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</w:tcPr>
          <w:p w14:paraId="BA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Итого ЯНАО</w:t>
            </w:r>
          </w:p>
        </w:tc>
      </w:tr>
      <w:tr w14:paraId="62EC8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BB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BC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Правильно трактовать физический смысл используемых величин, их</w:t>
            </w:r>
            <w:r>
              <w:rPr>
                <w:rFonts w:hint="default" w:ascii="PT Astra Serif" w:hAnsi="PT Astra Serif" w:cs="PT Astra Serif"/>
              </w:rPr>
              <w:br w:type="textWrapping"/>
            </w:r>
            <w:r>
              <w:rPr>
                <w:rFonts w:hint="default" w:ascii="PT Astra Serif" w:hAnsi="PT Astra Serif" w:cs="PT Astra Serif"/>
              </w:rPr>
              <w:t>обозначения и единицы измерения; выделять приборы для их измерения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BD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BE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91,61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BF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95,15</w:t>
            </w:r>
          </w:p>
        </w:tc>
      </w:tr>
      <w:tr w14:paraId="054C1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C0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</w:t>
            </w:r>
          </w:p>
        </w:tc>
        <w:tc>
          <w:tcPr>
            <w:tcW w:w="45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C1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Различать словесную формулировку и математическое выражение закона, формулы, связывающие данную физическую величину с другими величинами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C2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C3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66,42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C4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73,01</w:t>
            </w:r>
          </w:p>
        </w:tc>
      </w:tr>
      <w:tr w14:paraId="17C37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C5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3</w:t>
            </w:r>
          </w:p>
        </w:tc>
        <w:tc>
          <w:tcPr>
            <w:tcW w:w="45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C6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Распознавать проявление изученных физических явлений, выделяя их существенные свойства/признаки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C7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C8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64,96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C9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78,59</w:t>
            </w:r>
          </w:p>
        </w:tc>
      </w:tr>
      <w:tr w14:paraId="0BA3D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0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CA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</w:t>
            </w:r>
          </w:p>
        </w:tc>
        <w:tc>
          <w:tcPr>
            <w:tcW w:w="45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CB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Распознавать явление по его определению, описанию, характерным признакам и на основе опытов, демонстрирующих данное физическое явление. Различать для данного явления основные свойства или условия протекания явления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CC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CD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58,39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E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61,64</w:t>
            </w:r>
          </w:p>
        </w:tc>
      </w:tr>
      <w:tr w14:paraId="30C12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CF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D0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5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D1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D2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51,09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D3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58,91</w:t>
            </w:r>
          </w:p>
        </w:tc>
      </w:tr>
      <w:tr w14:paraId="7B45E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D4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</w:t>
            </w:r>
          </w:p>
        </w:tc>
        <w:tc>
          <w:tcPr>
            <w:tcW w:w="45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D5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5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D6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D7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51,82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D8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46,81</w:t>
            </w:r>
          </w:p>
        </w:tc>
      </w:tr>
      <w:tr w14:paraId="6FCC8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D9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</w:t>
            </w:r>
          </w:p>
        </w:tc>
        <w:tc>
          <w:tcPr>
            <w:tcW w:w="45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DA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5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DB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DC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56,2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DD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53,72</w:t>
            </w:r>
          </w:p>
        </w:tc>
      </w:tr>
      <w:tr w14:paraId="207DD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DE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8</w:t>
            </w:r>
          </w:p>
        </w:tc>
        <w:tc>
          <w:tcPr>
            <w:tcW w:w="45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DF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E0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E1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46,72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E2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53,99</w:t>
            </w:r>
          </w:p>
        </w:tc>
      </w:tr>
      <w:tr w14:paraId="353C4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E3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9</w:t>
            </w:r>
          </w:p>
        </w:tc>
        <w:tc>
          <w:tcPr>
            <w:tcW w:w="45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E4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E5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E6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45,99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E7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50,66</w:t>
            </w:r>
          </w:p>
        </w:tc>
      </w:tr>
      <w:tr w14:paraId="00D49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E8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E9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EA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EB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69,34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EC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71,68</w:t>
            </w:r>
          </w:p>
        </w:tc>
      </w:tr>
      <w:tr w14:paraId="3B8B2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ED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11</w:t>
            </w:r>
          </w:p>
        </w:tc>
        <w:tc>
          <w:tcPr>
            <w:tcW w:w="45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EE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Описывать изменения физических величин при протекании физических</w:t>
            </w:r>
            <w:r>
              <w:rPr>
                <w:rFonts w:hint="default" w:ascii="PT Astra Serif" w:hAnsi="PT Astra Serif" w:cs="PT Astra Serif"/>
              </w:rPr>
              <w:br w:type="textWrapping"/>
            </w:r>
            <w:r>
              <w:rPr>
                <w:rFonts w:hint="default" w:ascii="PT Astra Serif" w:hAnsi="PT Astra Serif" w:cs="PT Astra Serif"/>
              </w:rPr>
              <w:t>явлений и процессов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EF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F0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50,73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F1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48,94</w:t>
            </w:r>
          </w:p>
        </w:tc>
      </w:tr>
      <w:tr w14:paraId="2DFD6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F2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12</w:t>
            </w:r>
          </w:p>
        </w:tc>
        <w:tc>
          <w:tcPr>
            <w:tcW w:w="45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F3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Описывать изменения физических величин при протекании физических явлений и процессов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F4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F5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58,76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6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61,17</w:t>
            </w:r>
          </w:p>
        </w:tc>
      </w:tr>
      <w:tr w14:paraId="43339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F7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13</w:t>
            </w:r>
          </w:p>
        </w:tc>
        <w:tc>
          <w:tcPr>
            <w:tcW w:w="45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F8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Описывать свойства тел, физические явления и процессы, используя физические величины, физические законы и принципы: (анализ графиков, таблиц и схем)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F9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FA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68,25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FB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71,88</w:t>
            </w:r>
          </w:p>
        </w:tc>
      </w:tr>
      <w:tr w14:paraId="0A78A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FC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FD00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Описывать свойства тел, физические явления и процессы, используя физические величины, физические законы и принципы: (анализ графиков, таблиц и схем)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FE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FF00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69,34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71,34</w:t>
            </w:r>
          </w:p>
        </w:tc>
      </w:tr>
      <w:tr w14:paraId="11FE7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1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2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Проводить прямые измерения физических величин с использованием измерительных приборов, правильно составлять схемы включения прибора в экспериментальную установку, проводить серию измерений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3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4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82,48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5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82,58</w:t>
            </w:r>
          </w:p>
        </w:tc>
      </w:tr>
      <w:tr w14:paraId="20B5E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6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7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Анализировать отдельные этапы проведения исследования на основе его</w:t>
            </w:r>
            <w:r>
              <w:rPr>
                <w:rFonts w:hint="default" w:ascii="PT Astra Serif" w:hAnsi="PT Astra Serif" w:cs="PT Astra Serif"/>
              </w:rPr>
              <w:br w:type="textWrapping"/>
            </w:r>
            <w:r>
              <w:rPr>
                <w:rFonts w:hint="default" w:ascii="PT Astra Serif" w:hAnsi="PT Astra Serif" w:cs="PT Astra Serif"/>
              </w:rPr>
              <w:t>описания: делать выводы на основе описания исследования, интерпретировать результаты наблюдений и опытов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8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9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62,04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A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64,56</w:t>
            </w:r>
          </w:p>
        </w:tc>
      </w:tr>
      <w:tr w14:paraId="5AAD9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0B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0C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Проводить косвенные измерения физических величин, исследование зависимостей между величинами (экспериментальное задание на реальном оборудовании)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0D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Высокий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0E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27,01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32,18</w:t>
            </w:r>
          </w:p>
        </w:tc>
      </w:tr>
      <w:tr w14:paraId="0C143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0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1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Различать явления и закономерности, лежащие в основе принципа действия машин, приборов и технических устройств. Приводить примеры вклада российских и зарубежных ученых-физиков в развитие науки, объяснение процессов окружающего мира, в развитие техники и технологий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2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3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64,96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4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76,06</w:t>
            </w:r>
          </w:p>
        </w:tc>
      </w:tr>
      <w:tr w14:paraId="08F79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5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6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Интерпретировать информацию физического содержания, отвечать на вопросы с использованием явно и неявно заданной информации. Преобразовывать информацию из одной знаковой системы в другую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7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8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73,36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9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76,20</w:t>
            </w:r>
          </w:p>
        </w:tc>
      </w:tr>
      <w:tr w14:paraId="5A1EF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A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B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Применять информацию из текста при решении учебно-познавательных и учебно-практических задач.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C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D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48,18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E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50,86</w:t>
            </w:r>
          </w:p>
        </w:tc>
      </w:tr>
      <w:tr w14:paraId="5A457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F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0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Объяснять физические процессы и свойства тел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1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2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48,91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3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51,40</w:t>
            </w:r>
          </w:p>
        </w:tc>
      </w:tr>
      <w:tr w14:paraId="5EDA5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4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5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Объяснять физические процессы и свойства тел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6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7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43,07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8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50,80</w:t>
            </w:r>
          </w:p>
        </w:tc>
      </w:tr>
      <w:tr w14:paraId="78A1B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29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2A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Решать расчётные задачи, используя законы и формулы, связывающие физические величины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2B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2C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36,98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44,99</w:t>
            </w:r>
          </w:p>
        </w:tc>
      </w:tr>
      <w:tr w14:paraId="1B10F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2E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2F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Решать расчётные задачи, используя законы и формулы, связывающие физические величины (комбинированная задача)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30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Высокий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31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15,57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15,74</w:t>
            </w:r>
          </w:p>
        </w:tc>
      </w:tr>
      <w:tr w14:paraId="3BD5A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33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34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Решать расчётные задачи, используя законы и формулы, связывающие физические величины (комбинированная задача)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35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Высокий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36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24,09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26,73</w:t>
            </w:r>
          </w:p>
        </w:tc>
      </w:tr>
    </w:tbl>
    <w:p w14:paraId="38010000">
      <w:pPr>
        <w:widowControl/>
        <w:spacing w:before="240" w:after="0" w:line="240" w:lineRule="auto"/>
        <w:ind w:firstLine="709"/>
        <w:jc w:val="both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</w:rPr>
        <w:t>В заданиях № 1, 15 (базовый уровень) показатель решаемости высокий, составляет выше 80% темы: «Правильно трактовать физический смысл используемых величин, их обозначения и единицы измерения, выделять приборы для их измерения» (91,65%). «Проводить прямые измерения физических величин с использованием измерительных приборов, правильно составлять схемы включения прибора в экспериментальную установку, проводить серию измерений» (82,48%), что соизмеримо с результатами, учащихся округа.</w:t>
      </w:r>
    </w:p>
    <w:p w14:paraId="39010000">
      <w:pPr>
        <w:widowControl/>
        <w:spacing w:after="0" w:line="240" w:lineRule="auto"/>
        <w:ind w:firstLine="709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  <w:color w:val="000000"/>
        </w:rPr>
        <w:t>Уровень, ниже предполагаемого коридора решаемости в заданиях №4, 5, 6, 7, 8,  9, 11, 12, 17 (базовый уровень) и 23 повышенный уровень темы:</w:t>
      </w:r>
      <w:r>
        <w:rPr>
          <w:rFonts w:hint="default" w:ascii="PT Astra Serif" w:hAnsi="PT Astra Serif" w:cs="PT Astra Serif"/>
        </w:rPr>
        <w:t xml:space="preserve"> «Распознавать явление по его определению, описанию, характерным признакам и на основе опытов, демонстрирующих данное физическое явление»; «Различать для данного явления основные свойства или условия протекания явления»; «Вычислять значение величины при анализе явлений с использованием законов и формул»; «Описывать изменения физических величин при протекании физических</w:t>
      </w:r>
      <w:r>
        <w:rPr>
          <w:rFonts w:hint="default" w:ascii="PT Astra Serif" w:hAnsi="PT Astra Serif" w:cs="PT Astra Serif"/>
        </w:rPr>
        <w:br w:type="textWrapping"/>
      </w:r>
      <w:r>
        <w:rPr>
          <w:rFonts w:hint="default" w:ascii="PT Astra Serif" w:hAnsi="PT Astra Serif" w:cs="PT Astra Serif"/>
        </w:rPr>
        <w:t>явлений и процессов»; «Различать явления и закономерности, лежащие в основе принципа действия машин, приборов и технических устройств»; «Решать расчётные задачи, используя законы и формулы, связывающие физические величины».</w:t>
      </w:r>
    </w:p>
    <w:p w14:paraId="3A010000">
      <w:pPr>
        <w:widowControl/>
        <w:spacing w:after="0" w:line="240" w:lineRule="auto"/>
        <w:ind w:firstLine="709"/>
        <w:jc w:val="both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color w:val="000000"/>
        </w:rPr>
        <w:t>Остальные задания вошли в коридор решаемости при этом показали результаты меньше, чем средние показатели учащихся региона.</w:t>
      </w:r>
    </w:p>
    <w:p w14:paraId="3B010000">
      <w:pPr>
        <w:widowControl/>
        <w:spacing w:before="240" w:after="240" w:line="240" w:lineRule="auto"/>
        <w:ind w:firstLine="709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b/>
        </w:rPr>
        <w:t>5. Реестр затруднений обучающихся на основе анализа результатов ОГЭ по физике</w:t>
      </w:r>
    </w:p>
    <w:tbl>
      <w:tblPr>
        <w:tblStyle w:val="8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019"/>
        <w:gridCol w:w="1622"/>
        <w:gridCol w:w="1447"/>
        <w:gridCol w:w="1221"/>
      </w:tblGrid>
      <w:tr w14:paraId="4203A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C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№ задания</w:t>
            </w:r>
          </w:p>
        </w:tc>
        <w:tc>
          <w:tcPr>
            <w:tcW w:w="4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D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элементы содержания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E010000">
            <w:pPr>
              <w:widowControl/>
              <w:spacing w:after="0" w:line="240" w:lineRule="auto"/>
              <w:ind w:left="-200" w:right="-95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Уровень сложности задания</w:t>
            </w: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F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Итого МО г. Ноябрьск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</w:tcPr>
          <w:p w14:paraId="40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Итого ЯНАО</w:t>
            </w:r>
          </w:p>
        </w:tc>
      </w:tr>
      <w:tr w14:paraId="5F4F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41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42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Распознавать явление по его определению, описанию, характерным признакам и на основе опытов, демонстрирующих данное физическое явление. Различать для данного явления основные свойства или условия протекания явления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43010000">
            <w:pPr>
              <w:widowControl/>
              <w:spacing w:after="0" w:line="240" w:lineRule="auto"/>
              <w:ind w:left="-200" w:right="-95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44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58,39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61,64</w:t>
            </w:r>
          </w:p>
        </w:tc>
      </w:tr>
      <w:tr w14:paraId="019A3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46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</w:t>
            </w:r>
          </w:p>
        </w:tc>
        <w:tc>
          <w:tcPr>
            <w:tcW w:w="401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47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62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48010000">
            <w:pPr>
              <w:widowControl/>
              <w:spacing w:after="0" w:line="240" w:lineRule="auto"/>
              <w:ind w:left="-200" w:right="-95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49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51,09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4A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58,91</w:t>
            </w:r>
          </w:p>
        </w:tc>
      </w:tr>
      <w:tr w14:paraId="1D25E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4B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</w:t>
            </w:r>
          </w:p>
        </w:tc>
        <w:tc>
          <w:tcPr>
            <w:tcW w:w="401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4C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62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4D010000">
            <w:pPr>
              <w:widowControl/>
              <w:spacing w:after="0" w:line="240" w:lineRule="auto"/>
              <w:ind w:left="-200" w:right="-95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4E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51,82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4F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46,81</w:t>
            </w:r>
          </w:p>
        </w:tc>
      </w:tr>
      <w:tr w14:paraId="1195B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50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</w:t>
            </w:r>
          </w:p>
        </w:tc>
        <w:tc>
          <w:tcPr>
            <w:tcW w:w="401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51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62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52010000">
            <w:pPr>
              <w:widowControl/>
              <w:spacing w:after="0" w:line="240" w:lineRule="auto"/>
              <w:ind w:left="-200" w:right="-95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53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56,2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54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53,72</w:t>
            </w:r>
          </w:p>
        </w:tc>
      </w:tr>
      <w:tr w14:paraId="5F2B1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55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8</w:t>
            </w:r>
          </w:p>
        </w:tc>
        <w:tc>
          <w:tcPr>
            <w:tcW w:w="401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56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57010000">
            <w:pPr>
              <w:widowControl/>
              <w:spacing w:after="0" w:line="240" w:lineRule="auto"/>
              <w:ind w:left="-200" w:right="-95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58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46,72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59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53,99</w:t>
            </w:r>
          </w:p>
        </w:tc>
      </w:tr>
      <w:tr w14:paraId="3008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5A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9</w:t>
            </w:r>
          </w:p>
        </w:tc>
        <w:tc>
          <w:tcPr>
            <w:tcW w:w="401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5B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5C010000">
            <w:pPr>
              <w:widowControl/>
              <w:spacing w:after="0" w:line="240" w:lineRule="auto"/>
              <w:ind w:left="-200" w:right="-95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5D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45,99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5E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50,66</w:t>
            </w:r>
          </w:p>
        </w:tc>
      </w:tr>
      <w:tr w14:paraId="10036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5F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11</w:t>
            </w:r>
          </w:p>
        </w:tc>
        <w:tc>
          <w:tcPr>
            <w:tcW w:w="401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60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Описывать изменения физических величин при протекании физических</w:t>
            </w:r>
            <w:r>
              <w:rPr>
                <w:rFonts w:hint="default" w:ascii="PT Astra Serif" w:hAnsi="PT Astra Serif" w:cs="PT Astra Serif"/>
              </w:rPr>
              <w:br w:type="textWrapping"/>
            </w:r>
            <w:r>
              <w:rPr>
                <w:rFonts w:hint="default" w:ascii="PT Astra Serif" w:hAnsi="PT Astra Serif" w:cs="PT Astra Serif"/>
              </w:rPr>
              <w:t>явлений и процессов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61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62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50,73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63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48,94</w:t>
            </w:r>
          </w:p>
        </w:tc>
      </w:tr>
      <w:tr w14:paraId="21967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64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12</w:t>
            </w:r>
          </w:p>
        </w:tc>
        <w:tc>
          <w:tcPr>
            <w:tcW w:w="401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65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Описывать изменения физических величин при протекании физических явлений и процессов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66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67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58,76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61,17</w:t>
            </w:r>
          </w:p>
        </w:tc>
      </w:tr>
      <w:tr w14:paraId="58967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69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17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6A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Проводить косвенные измерения физических величин, исследование зависимостей между величинами (экспериментальное задание на реальном оборудовании)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6B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Высокий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6C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27,01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32,18</w:t>
            </w:r>
          </w:p>
        </w:tc>
      </w:tr>
      <w:tr w14:paraId="14DE5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6E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23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6F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Решать расчётные задачи, используя законы и формулы, связывающие физические величины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70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71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36,98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44,99</w:t>
            </w:r>
          </w:p>
        </w:tc>
      </w:tr>
      <w:tr w14:paraId="25EB6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73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24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74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Решать расчётные задачи, используя законы и формулы, связывающие физические величины (комбинированная задача)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75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Высокий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76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15,57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15,74</w:t>
            </w:r>
          </w:p>
        </w:tc>
      </w:tr>
      <w:tr w14:paraId="745F7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78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25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79010000">
            <w:pPr>
              <w:widowControl/>
              <w:spacing w:after="0" w:line="240" w:lineRule="auto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Решать расчётные задачи, используя законы и формулы, связывающие физические величины (комбинированная задача)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7A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Высокий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</w:tcPr>
          <w:p w14:paraId="7B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24,09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010000">
            <w:pPr>
              <w:widowControl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26,73</w:t>
            </w:r>
          </w:p>
        </w:tc>
      </w:tr>
    </w:tbl>
    <w:p w14:paraId="7D010000">
      <w:pPr>
        <w:widowControl/>
        <w:spacing w:after="0" w:line="240" w:lineRule="auto"/>
        <w:ind w:firstLine="567"/>
        <w:jc w:val="both"/>
        <w:outlineLvl w:val="0"/>
        <w:rPr>
          <w:rFonts w:hint="default" w:ascii="PT Astra Serif" w:hAnsi="PT Astra Serif" w:cs="PT Astra Serif"/>
          <w:b/>
        </w:rPr>
      </w:pPr>
    </w:p>
    <w:p w14:paraId="7E010000">
      <w:pPr>
        <w:widowControl/>
        <w:spacing w:after="0" w:line="240" w:lineRule="auto"/>
        <w:ind w:firstLine="567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  <w:b/>
        </w:rPr>
        <w:t>6. Выводы и рекомендации</w:t>
      </w:r>
    </w:p>
    <w:p w14:paraId="7F010000">
      <w:pPr>
        <w:widowControl/>
        <w:spacing w:after="0" w:line="240" w:lineRule="auto"/>
        <w:ind w:firstLine="567"/>
        <w:contextualSpacing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 xml:space="preserve">1. Показатель общей успеваемости по физике в 2023 году составляет 98,54%, качества 45,99%. </w:t>
      </w:r>
    </w:p>
    <w:p w14:paraId="80010000">
      <w:pPr>
        <w:widowControl/>
        <w:spacing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 xml:space="preserve">2. Низкие результаты общей успеваемости показали выпускники МБОУ СОШ №2, МБОУ СОШ №9 в остальных учебных учреждениях показатель выпускников составил 100% </w:t>
      </w:r>
    </w:p>
    <w:p w14:paraId="81010000">
      <w:pPr>
        <w:widowControl/>
        <w:spacing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Лучшие результаты качественной успеваемости продемонстрировали по физике – выпускники МБОУ «СОШ №10 с УИФиТД», МБОУ СОШ мкр-н Вынгапуровский (80%), МБОУ СОШ № 13.</w:t>
      </w:r>
    </w:p>
    <w:p w14:paraId="82010000">
      <w:pPr>
        <w:widowControl/>
        <w:spacing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Показатель качественной успеваемости выпускников МБОУ СОШ№14 и ЧОУ «НПГ» составил 0 %, выпускники МБОУ СОШ №9 и МБОУ СОШ №5 показали низкие результаты</w:t>
      </w:r>
    </w:p>
    <w:p w14:paraId="83010000">
      <w:pPr>
        <w:widowControl/>
        <w:spacing w:after="0" w:line="240" w:lineRule="auto"/>
        <w:ind w:firstLine="567"/>
        <w:jc w:val="both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</w:rPr>
        <w:t>3. Трудности у выпускников вызвали следующие задания: «Правильно трактовать физический смысл используемых величин, их обозначения и единицы измерения, выделять приборы для их измерения» (91,65%). «Проводить прямые измерения физических величин с использованием измерительных приборов, правильно составлять схемы включения прибора в экспериментальную установку, проводить серию измерений» (82,48%), что соизмеримо с результатами, учащихся округа.</w:t>
      </w:r>
    </w:p>
    <w:p w14:paraId="84010000">
      <w:pPr>
        <w:widowControl/>
        <w:spacing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  <w:color w:val="000000"/>
        </w:rPr>
        <w:t>Уровень, ниже предполагаемого коридора решаемости в заданиях №4, 5, 6, 7, 8,  9, 11, 12, 17 (базовый уровень) и 23 повышенный уровень темы:</w:t>
      </w:r>
      <w:r>
        <w:rPr>
          <w:rFonts w:hint="default" w:ascii="PT Astra Serif" w:hAnsi="PT Astra Serif" w:cs="PT Astra Serif"/>
        </w:rPr>
        <w:t xml:space="preserve"> «Распознавать явление по его определению, описанию, характерным признакам и на основе опытов, демонстрирующих данное физическое явление»; «Различать для данного явления основные свойства или условия протекания явления»; «Вычислять значение величины при анализе явлений с использованием законов и формул»; «Описывать изменения физических величин при протекании физических явлений и процессов», «Различать явления и закономерности, лежащие в основе принципа действия машин, приборов и технических устройств», «Решать расчётные задачи, используя законы и формулы, связывающие физические величины».</w:t>
      </w:r>
    </w:p>
    <w:p w14:paraId="85010000">
      <w:pPr>
        <w:widowControl/>
        <w:spacing w:after="0" w:line="240" w:lineRule="auto"/>
        <w:ind w:firstLine="567"/>
        <w:jc w:val="both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color w:val="000000"/>
        </w:rPr>
        <w:t>Остальные задания вошли в коридор решаемости при этом показали результаты меньше, чем средние показатели учащихся региона.</w:t>
      </w:r>
    </w:p>
    <w:p w14:paraId="86010000">
      <w:pPr>
        <w:pStyle w:val="21"/>
        <w:widowControl/>
        <w:tabs>
          <w:tab w:val="left" w:pos="600"/>
          <w:tab w:val="left" w:pos="3557"/>
        </w:tabs>
        <w:ind w:firstLine="567"/>
        <w:jc w:val="both"/>
        <w:rPr>
          <w:rFonts w:hint="default" w:ascii="PT Astra Serif" w:hAnsi="PT Astra Serif" w:cs="PT Astra Serif"/>
          <w:color w:val="000000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4. В рамках деятельности городских профессиональных методических объединений:</w:t>
      </w:r>
    </w:p>
    <w:p w14:paraId="87010000">
      <w:pPr>
        <w:pStyle w:val="21"/>
        <w:widowControl/>
        <w:tabs>
          <w:tab w:val="left" w:pos="600"/>
          <w:tab w:val="left" w:pos="3557"/>
        </w:tabs>
        <w:ind w:firstLine="0"/>
        <w:jc w:val="both"/>
        <w:rPr>
          <w:rFonts w:hint="default" w:ascii="PT Astra Serif" w:hAnsi="PT Astra Serif" w:cs="PT Astra Serif"/>
          <w:color w:val="000000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провести анализ результатов ОГЭ 2023:</w:t>
      </w:r>
    </w:p>
    <w:p w14:paraId="88010000">
      <w:pPr>
        <w:pStyle w:val="21"/>
        <w:widowControl/>
        <w:tabs>
          <w:tab w:val="left" w:pos="600"/>
          <w:tab w:val="left" w:pos="3557"/>
        </w:tabs>
        <w:ind w:firstLine="567"/>
        <w:jc w:val="both"/>
        <w:rPr>
          <w:rFonts w:hint="default" w:ascii="PT Astra Serif" w:hAnsi="PT Astra Serif" w:cs="PT Astra Serif"/>
          <w:color w:val="000000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- обсуждение итогов ГИА-9, в 2023 году на совещаниях;</w:t>
      </w:r>
    </w:p>
    <w:p w14:paraId="89010000">
      <w:pPr>
        <w:pStyle w:val="21"/>
        <w:widowControl/>
        <w:tabs>
          <w:tab w:val="left" w:pos="600"/>
          <w:tab w:val="left" w:pos="3557"/>
        </w:tabs>
        <w:ind w:firstLine="567"/>
        <w:jc w:val="both"/>
        <w:rPr>
          <w:rFonts w:hint="default" w:ascii="PT Astra Serif" w:hAnsi="PT Astra Serif" w:cs="PT Astra Serif"/>
          <w:color w:val="000000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- изучение статистических и аналитических материалов, подготовленных окружным департаментом образования, ГКУ ЯНАО «Региональный центр оценки качества образования», ГАОУ ДПО ЯНАО «Региональный институт развития образования»;</w:t>
      </w:r>
    </w:p>
    <w:p w14:paraId="8A01000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color w:val="000000"/>
        </w:rPr>
        <w:t>- изучение изменений в контрольно – измерительных материалах 2024 года;</w:t>
      </w:r>
    </w:p>
    <w:p w14:paraId="8B010000">
      <w:pPr>
        <w:pStyle w:val="21"/>
        <w:widowControl/>
        <w:tabs>
          <w:tab w:val="left" w:pos="0"/>
        </w:tabs>
        <w:ind w:firstLine="567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 xml:space="preserve">- </w:t>
      </w:r>
      <w:r>
        <w:rPr>
          <w:rFonts w:hint="default" w:ascii="PT Astra Serif" w:hAnsi="PT Astra Serif" w:cs="PT Astra Serif"/>
          <w:sz w:val="22"/>
        </w:rPr>
        <w:t>изучение методических рекомендаций для учителей, подготовленных на основе анализа типичных ошибок участников ОГЭ 2023 года, разработанных Федеральным институтом педагогических измерений.</w:t>
      </w:r>
    </w:p>
    <w:p w14:paraId="8C010000">
      <w:pPr>
        <w:pStyle w:val="21"/>
        <w:widowControl/>
        <w:tabs>
          <w:tab w:val="left" w:pos="1872"/>
          <w:tab w:val="left" w:pos="3504"/>
        </w:tabs>
        <w:ind w:firstLine="567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sz w:val="22"/>
        </w:rPr>
        <w:t>5. С целью непрерывного профессионального развития рекомендовать:</w:t>
      </w:r>
    </w:p>
    <w:p w14:paraId="8D010000">
      <w:pPr>
        <w:pStyle w:val="21"/>
        <w:widowControl/>
        <w:tabs>
          <w:tab w:val="left" w:pos="1872"/>
          <w:tab w:val="left" w:pos="3504"/>
        </w:tabs>
        <w:ind w:firstLine="567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sz w:val="22"/>
        </w:rPr>
        <w:t>- обобщить и тиражировать практики наставников, активизировать вовлеченность наставляемых средствами платформы «Наставники Ямала»;</w:t>
      </w:r>
    </w:p>
    <w:p w14:paraId="8E010000">
      <w:pPr>
        <w:pStyle w:val="21"/>
        <w:widowControl/>
        <w:tabs>
          <w:tab w:val="left" w:pos="1627"/>
          <w:tab w:val="left" w:pos="2626"/>
          <w:tab w:val="left" w:pos="4469"/>
        </w:tabs>
        <w:ind w:firstLine="567"/>
        <w:jc w:val="both"/>
        <w:rPr>
          <w:rFonts w:hint="default" w:ascii="PT Astra Serif" w:hAnsi="PT Astra Serif" w:cs="PT Astra Serif"/>
          <w:color w:val="000000"/>
          <w:sz w:val="22"/>
        </w:rPr>
      </w:pPr>
      <w:r>
        <w:rPr>
          <w:rFonts w:hint="default" w:ascii="PT Astra Serif" w:hAnsi="PT Astra Serif" w:cs="PT Astra Serif"/>
          <w:sz w:val="22"/>
        </w:rPr>
        <w:t xml:space="preserve">- </w:t>
      </w:r>
      <w:r>
        <w:rPr>
          <w:rFonts w:hint="default" w:ascii="PT Astra Serif" w:hAnsi="PT Astra Serif" w:cs="PT Astra Serif"/>
          <w:color w:val="000000"/>
          <w:sz w:val="22"/>
        </w:rPr>
        <w:t>распространение эффективного опыта учителей по подготовке к ОГЭ;</w:t>
      </w:r>
    </w:p>
    <w:p w14:paraId="8F010000">
      <w:pPr>
        <w:pStyle w:val="21"/>
        <w:widowControl/>
        <w:tabs>
          <w:tab w:val="left" w:pos="1627"/>
          <w:tab w:val="left" w:pos="2626"/>
          <w:tab w:val="left" w:pos="4469"/>
        </w:tabs>
        <w:ind w:firstLine="567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 xml:space="preserve">- </w:t>
      </w:r>
      <w:r>
        <w:rPr>
          <w:rFonts w:hint="default" w:ascii="PT Astra Serif" w:hAnsi="PT Astra Serif" w:cs="PT Astra Serif"/>
          <w:sz w:val="22"/>
        </w:rPr>
        <w:t>размещение эффективного опыта работы учителей физики, работающих в выпускных классах, на сайтах сетевых педагогических сообществ</w:t>
      </w:r>
      <w:r>
        <w:rPr>
          <w:rFonts w:hint="default" w:ascii="PT Astra Serif" w:hAnsi="PT Astra Serif" w:cs="PT Astra Serif"/>
          <w:color w:val="000000"/>
          <w:sz w:val="22"/>
        </w:rPr>
        <w:t>;</w:t>
      </w:r>
    </w:p>
    <w:p w14:paraId="90010000">
      <w:pPr>
        <w:pStyle w:val="21"/>
        <w:widowControl/>
        <w:tabs>
          <w:tab w:val="left" w:pos="1627"/>
          <w:tab w:val="left" w:pos="2626"/>
          <w:tab w:val="left" w:pos="4469"/>
        </w:tabs>
        <w:ind w:firstLine="567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 xml:space="preserve">- проведение </w:t>
      </w:r>
      <w:r>
        <w:rPr>
          <w:rFonts w:hint="default" w:ascii="PT Astra Serif" w:hAnsi="PT Astra Serif" w:cs="PT Astra Serif"/>
          <w:sz w:val="22"/>
        </w:rPr>
        <w:t>городской семинар-практикум для учителей физики по теме «Актуальные вопросы подготовки к ГИА выпускников»;</w:t>
      </w:r>
    </w:p>
    <w:p w14:paraId="91010000">
      <w:pPr>
        <w:pStyle w:val="21"/>
        <w:widowControl/>
        <w:tabs>
          <w:tab w:val="left" w:pos="1627"/>
          <w:tab w:val="left" w:pos="2626"/>
          <w:tab w:val="left" w:pos="4469"/>
        </w:tabs>
        <w:ind w:firstLine="567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sz w:val="22"/>
        </w:rPr>
        <w:t>- принять участие в городском фестивале методических находок «Фабрика Генерации Обновленного Содержания»</w:t>
      </w:r>
    </w:p>
    <w:p w14:paraId="92010000">
      <w:pPr>
        <w:widowControl/>
        <w:spacing w:after="0" w:line="240" w:lineRule="auto"/>
        <w:ind w:firstLine="567"/>
        <w:jc w:val="both"/>
        <w:outlineLvl w:val="0"/>
        <w:rPr>
          <w:rFonts w:hint="default" w:ascii="PT Astra Serif" w:hAnsi="PT Astra Serif" w:cs="PT Astra Serif"/>
          <w:b/>
        </w:rPr>
      </w:pPr>
    </w:p>
    <w:sectPr>
      <w:pgSz w:w="11906" w:h="16838"/>
      <w:pgMar w:top="1134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Akademische schmalfett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Akademische schmalfett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kademische schmalfette">
    <w:panose1 w:val="02000009000000000000"/>
    <w:charset w:val="00"/>
    <w:family w:val="auto"/>
    <w:pitch w:val="default"/>
    <w:sig w:usb0="A0000277" w:usb1="1000000A" w:usb2="00000000" w:usb3="00000000" w:csb0="00000001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widowControl/>
        <w:ind w:left="720" w:hanging="360"/>
      </w:pPr>
    </w:lvl>
    <w:lvl w:ilvl="1" w:tentative="0">
      <w:start w:val="1"/>
      <w:numFmt w:val="lowerLetter"/>
      <w:lvlText w:val="%2."/>
      <w:lvlJc w:val="left"/>
      <w:pPr>
        <w:widowControl/>
        <w:ind w:left="1440" w:hanging="360"/>
      </w:pPr>
    </w:lvl>
    <w:lvl w:ilvl="2" w:tentative="0">
      <w:start w:val="1"/>
      <w:numFmt w:val="lowerRoman"/>
      <w:lvlText w:val="%3."/>
      <w:lvlJc w:val="right"/>
      <w:pPr>
        <w:widowControl/>
        <w:ind w:left="2160" w:hanging="180"/>
      </w:pPr>
    </w:lvl>
    <w:lvl w:ilvl="3" w:tentative="0">
      <w:start w:val="1"/>
      <w:numFmt w:val="decimal"/>
      <w:lvlText w:val="%4."/>
      <w:lvlJc w:val="left"/>
      <w:pPr>
        <w:widowControl/>
        <w:ind w:left="2880" w:hanging="360"/>
      </w:pPr>
    </w:lvl>
    <w:lvl w:ilvl="4" w:tentative="0">
      <w:start w:val="1"/>
      <w:numFmt w:val="lowerLetter"/>
      <w:lvlText w:val="%5."/>
      <w:lvlJc w:val="left"/>
      <w:pPr>
        <w:widowControl/>
        <w:ind w:left="3600" w:hanging="360"/>
      </w:pPr>
    </w:lvl>
    <w:lvl w:ilvl="5" w:tentative="0">
      <w:start w:val="1"/>
      <w:numFmt w:val="lowerRoman"/>
      <w:lvlText w:val="%6."/>
      <w:lvlJc w:val="right"/>
      <w:pPr>
        <w:widowControl/>
        <w:ind w:left="4320" w:hanging="180"/>
      </w:pPr>
    </w:lvl>
    <w:lvl w:ilvl="6" w:tentative="0">
      <w:start w:val="1"/>
      <w:numFmt w:val="decimal"/>
      <w:lvlText w:val="%7."/>
      <w:lvlJc w:val="left"/>
      <w:pPr>
        <w:widowControl/>
        <w:ind w:left="5040" w:hanging="360"/>
      </w:pPr>
    </w:lvl>
    <w:lvl w:ilvl="7" w:tentative="0">
      <w:start w:val="1"/>
      <w:numFmt w:val="lowerLetter"/>
      <w:lvlText w:val="%8."/>
      <w:lvlJc w:val="left"/>
      <w:pPr>
        <w:widowControl/>
        <w:ind w:left="5760" w:hanging="360"/>
      </w:pPr>
    </w:lvl>
    <w:lvl w:ilvl="8" w:tentative="0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9B53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pacing w:before="0" w:after="160" w:line="264" w:lineRule="auto"/>
      <w:ind w:left="0" w:right="0" w:firstLine="0"/>
      <w:jc w:val="left"/>
    </w:pPr>
    <w:rPr>
      <w:rFonts w:ascii="Times New Roman" w:hAnsi="Times New Roman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widowControl/>
      <w:spacing w:before="120" w:after="120" w:line="264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widowControl/>
      <w:spacing w:before="120" w:after="120" w:line="264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widowControl/>
      <w:spacing w:before="120" w:after="120" w:line="264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widowControl/>
      <w:spacing w:before="120" w:after="120" w:line="264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widowControl/>
      <w:spacing w:before="120" w:after="120" w:line="264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widowControl/>
      <w:spacing w:before="0" w:after="160" w:line="264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1">
    <w:name w:val="toc 9"/>
    <w:next w:val="1"/>
    <w:qFormat/>
    <w:uiPriority w:val="39"/>
    <w:pPr>
      <w:widowControl/>
      <w:spacing w:before="0" w:after="160" w:line="264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2">
    <w:name w:val="toc 7"/>
    <w:next w:val="1"/>
    <w:uiPriority w:val="39"/>
    <w:pPr>
      <w:widowControl/>
      <w:spacing w:before="0" w:after="160" w:line="264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toc 1"/>
    <w:next w:val="1"/>
    <w:qFormat/>
    <w:uiPriority w:val="39"/>
    <w:pPr>
      <w:widowControl/>
      <w:spacing w:before="0" w:after="160" w:line="264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4">
    <w:name w:val="toc 6"/>
    <w:next w:val="1"/>
    <w:qFormat/>
    <w:uiPriority w:val="39"/>
    <w:pPr>
      <w:widowControl/>
      <w:spacing w:before="0" w:after="160" w:line="264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toc 3"/>
    <w:next w:val="1"/>
    <w:qFormat/>
    <w:uiPriority w:val="39"/>
    <w:pPr>
      <w:widowControl/>
      <w:spacing w:before="0" w:after="160" w:line="264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2"/>
    <w:next w:val="1"/>
    <w:uiPriority w:val="39"/>
    <w:pPr>
      <w:widowControl/>
      <w:spacing w:before="0" w:after="160" w:line="264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4"/>
    <w:next w:val="1"/>
    <w:uiPriority w:val="39"/>
    <w:pPr>
      <w:widowControl/>
      <w:spacing w:before="0" w:after="160" w:line="264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5"/>
    <w:next w:val="1"/>
    <w:uiPriority w:val="39"/>
    <w:pPr>
      <w:widowControl/>
      <w:spacing w:before="0" w:after="160" w:line="264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itle"/>
    <w:next w:val="1"/>
    <w:qFormat/>
    <w:uiPriority w:val="10"/>
    <w:pPr>
      <w:widowControl/>
      <w:spacing w:before="567" w:after="567" w:line="264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0">
    <w:name w:val="Subtitle"/>
    <w:next w:val="1"/>
    <w:qFormat/>
    <w:uiPriority w:val="11"/>
    <w:pPr>
      <w:widowControl/>
      <w:spacing w:before="0" w:after="160" w:line="264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customStyle="1" w:styleId="21">
    <w:name w:val="Другое"/>
    <w:basedOn w:val="1"/>
    <w:link w:val="22"/>
    <w:uiPriority w:val="0"/>
    <w:pPr>
      <w:widowControl w:val="0"/>
      <w:spacing w:after="0" w:line="240" w:lineRule="auto"/>
      <w:ind w:firstLine="400"/>
    </w:pPr>
    <w:rPr>
      <w:sz w:val="19"/>
    </w:rPr>
  </w:style>
  <w:style w:type="character" w:customStyle="1" w:styleId="22">
    <w:name w:val="Другое1"/>
    <w:link w:val="21"/>
    <w:qFormat/>
    <w:uiPriority w:val="0"/>
    <w:rPr>
      <w:sz w:val="19"/>
    </w:rPr>
  </w:style>
  <w:style w:type="paragraph" w:customStyle="1" w:styleId="23">
    <w:name w:val="Endnote"/>
    <w:link w:val="24"/>
    <w:qFormat/>
    <w:uiPriority w:val="0"/>
    <w:pPr>
      <w:widowControl/>
      <w:spacing w:before="0" w:after="160" w:line="264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4">
    <w:name w:val="Endnote1"/>
    <w:link w:val="23"/>
    <w:uiPriority w:val="0"/>
    <w:rPr>
      <w:rFonts w:ascii="XO Thames" w:hAnsi="XO Thames"/>
      <w:sz w:val="22"/>
    </w:rPr>
  </w:style>
  <w:style w:type="paragraph" w:customStyle="1" w:styleId="25">
    <w:name w:val="Footnote"/>
    <w:link w:val="26"/>
    <w:qFormat/>
    <w:uiPriority w:val="0"/>
    <w:pPr>
      <w:widowControl/>
      <w:spacing w:before="0" w:after="160" w:line="264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6">
    <w:name w:val="Footnote1"/>
    <w:link w:val="25"/>
    <w:qFormat/>
    <w:uiPriority w:val="0"/>
    <w:rPr>
      <w:rFonts w:ascii="XO Thames" w:hAnsi="XO Thames"/>
      <w:sz w:val="22"/>
    </w:rPr>
  </w:style>
  <w:style w:type="paragraph" w:customStyle="1" w:styleId="27">
    <w:name w:val="Header and Footer"/>
    <w:link w:val="28"/>
    <w:qFormat/>
    <w:uiPriority w:val="0"/>
    <w:pPr>
      <w:widowControl/>
      <w:spacing w:before="0" w:after="16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8"/>
    </w:rPr>
  </w:style>
  <w:style w:type="character" w:customStyle="1" w:styleId="28">
    <w:name w:val="Header and Footer1"/>
    <w:link w:val="27"/>
    <w:qFormat/>
    <w:uiPriority w:val="0"/>
    <w:rPr>
      <w:rFonts w:ascii="XO Thames" w:hAnsi="XO Thames"/>
      <w:sz w:val="28"/>
    </w:rPr>
  </w:style>
  <w:style w:type="paragraph" w:styleId="29">
    <w:name w:val="List Paragraph"/>
    <w:basedOn w:val="1"/>
    <w:qFormat/>
    <w:uiPriority w:val="0"/>
    <w:pPr>
      <w:widowControl/>
      <w:ind w:left="720"/>
      <w:contextualSpacing/>
    </w:pPr>
  </w:style>
  <w:style w:type="paragraph" w:customStyle="1" w:styleId="30">
    <w:name w:val="Основной текст1"/>
    <w:basedOn w:val="1"/>
    <w:link w:val="31"/>
    <w:qFormat/>
    <w:uiPriority w:val="0"/>
    <w:pPr>
      <w:widowControl w:val="0"/>
      <w:spacing w:after="0" w:line="240" w:lineRule="auto"/>
      <w:ind w:firstLine="400"/>
    </w:pPr>
    <w:rPr>
      <w:sz w:val="19"/>
    </w:rPr>
  </w:style>
  <w:style w:type="character" w:customStyle="1" w:styleId="31">
    <w:name w:val="Основной текст11"/>
    <w:link w:val="30"/>
    <w:qFormat/>
    <w:uiPriority w:val="0"/>
    <w:rPr>
      <w:sz w:val="1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2023-10-13T17:07:00Z</dcterms:created>
  <dc:creator>Robo Ky</dc:creator>
  <cp:lastModifiedBy>Robo Ky</cp:lastModifiedBy>
  <dcterms:modified xsi:type="dcterms:W3CDTF">2025-02-09T09:21:31Z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915F712D12F44B58BBAF15C98CEA0997_12</vt:lpwstr>
  </property>
</Properties>
</file>